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Пульмонология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05:35 МСК · База обновлена: 25.07.2026, 05:06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ВНУТРИКОЖНОЕ ВВЕДЕНИЕ ТКАНИ ЛИМФАТИЧЕСКОГО УЗЛА, ПОРАЖЁННОГО САРКОИДОЗОМ, В ОТВЕТ НА КОТОРОЕ У БОЛЬНЫХ САРКОИДОЗОМ ОБРАЗУЕТСЯ ПАПУЛА, ПРИ БИОПСИИ КОТОРОЙ НАХОДЯТ ХАРАКТЕРНЫЕ ГРАНУЛЁМЫ, ОТНОСЯТ К ПРОБЕ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Пирке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Манту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Квейма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Квейма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РЕНТГЕНОЛОГИЧЕСКОЙ КАРТИНЕ ХАРАКТЕРНОЙ ДЛЯ ПОЛИКИСТОЗА ЛЕГКИХ, НЕ ОСЛОЖНЕННОГО ВОСПАЛЕНИЕМ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обогащение легочного рисунка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прозрачности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деформированные толстостенные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деформацию легочного рисунка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деформацию легочного рисунка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ОСТРОГО БЕРИЛЛИОЗА ХАРАКТЕРНЫМ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пневмоцистная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трахеобронхит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бронхиолит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токсическая пневмония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бронхиолит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МЕДИКАМЕНТОЗНАЯ ТЕРАПИЯ ПРИ ХРОНИЧЕСКОЙ ОБСТРУКТИВНОЙ БОЛЕЗНИ ЛЁГКИХ С ВЫРАЖЕННЫМИ СИМПТОМАМИ И РЕДКИМИ ОБОСТРЕНИЯМИ ВКЛЮЧАЕТ ИНГАЛЯЦИЮ ХОЛИНОЛИТИКОВ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короткого действия и β2 агонистов короткого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короткого действия или β2 агонистов длительного действия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длительного действия + ингаляционных 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длительного действия и β2 агонистов длительного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длительного действия и β2 агонистов длительного действия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ВОЗНИКНОВЕНИИ ТРОМБОЭМБОЛИИ ЛЕГОЧНОЙ АРТЕРИИ НА ЭКГ НАИБОЛЕЕ СПЕЦИФИЧНО ПОЯВЛЕНИЕ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синусовой брадикардии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отрицательных зубцов T в отведениях V1-3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предсердных экстрасистол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признака Q III SI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признака Q III SI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КРОВОХАРКАНЬЕ (ЛЕГОЧНОЕ КРОВОТЕЧЕНИЕ), ГИПОХРОМНАЯ АНЕМИЯ И ДВУСТОРОННИЕ ИЗМЕНЕНИЯ НА РЕНТГЕНОГРАММЕ ХАРАКТЕРНЫ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гистиоцитоза 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идиопатического гемосидероза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альвеолярного микролитиаза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плевропульмонального фиброэластоза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идиопатического гемосидероза легких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ТЕРМИНОМ «АТИПИЧНАЯ ПНЕВМОНИЯ»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эозинофильный инфильтрат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пневмонию, вызванную легионеллами, хламидиями или микоплазмами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вирусную бронхопневмонию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пневмококковую пневмонию верхнедолевой локализации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пневмонию, вызванную легионеллами, хламидиями или микоплазмами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ФОРМИРОВАНИИ БРОНХИАЛЬНОЙ ОБСТРУКЦИИ ПРИ БРОНХИАЛЬНОЙ АСТМЕ НЕ УЧАСТВУЕТ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бронхиальной секреции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альвеолярный отек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отек слизистой бронхов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бронхоспазм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альвеолярный отек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ОСЛАБЛЕННОЕ ВЕЗИКУЛЯРНОЕ ДЫХАНИЕ ВЫСЛУШИВАЕТСЯ В ЛЕГКИХ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туберкулезной каверне больших размеров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сочетании скопления воздуха и жидкости в плевральной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абсцессе легких с хорошо сформированными стенками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массивном уплотнении легочной ткани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сочетании скопления воздуха и жидкости в плевральной полости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ЖЕЛТАЯ ЗОНА ГРАФИКА ПИКФЛОУМЕТРИИ СООТВЕТСТВУЕТ ПОКАЗАТЕЛЯМ ________% ОТ ДОЛЖНОЙ ВЕЛИЧИНЫ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менее 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60-80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Пульмонология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